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80" w:firstLineChars="400"/>
        <w:rPr>
          <w:rFonts w:hint="eastAsia"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管理会计师</w:t>
      </w:r>
      <w:r>
        <w:rPr>
          <w:rFonts w:hint="eastAsia" w:ascii="黑体" w:hAnsi="黑体" w:eastAsia="黑体" w:cs="黑体"/>
          <w:sz w:val="32"/>
          <w:szCs w:val="28"/>
          <w:lang w:eastAsia="zh-CN"/>
        </w:rPr>
        <w:t>（中级）</w:t>
      </w:r>
      <w:r>
        <w:rPr>
          <w:rFonts w:hint="eastAsia" w:ascii="黑体" w:hAnsi="黑体" w:eastAsia="黑体" w:cs="黑体"/>
          <w:sz w:val="32"/>
          <w:szCs w:val="28"/>
        </w:rPr>
        <w:t>专业能力认证项目</w:t>
      </w:r>
    </w:p>
    <w:p>
      <w:pPr>
        <w:ind w:firstLine="1920" w:firstLineChars="600"/>
        <w:rPr>
          <w:rFonts w:hint="eastAsia"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管理会计与信息技术应用</w:t>
      </w:r>
    </w:p>
    <w:p>
      <w:pPr>
        <w:ind w:firstLine="2880" w:firstLineChars="900"/>
        <w:rPr>
          <w:rFonts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28"/>
        </w:rPr>
        <w:t>考试大纲</w:t>
      </w: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36"/>
          <w:szCs w:val="36"/>
        </w:rPr>
      </w:pPr>
    </w:p>
    <w:p>
      <w:pPr>
        <w:rPr>
          <w:rFonts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考试目的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检查应试人员是否掌握管理会计相关工具、方法，以及相应的信息技术。是否具备灵活运用管理会计相关工具、方法及相应的信息技术解决实际问题的知识水平和能力。</w:t>
      </w:r>
    </w:p>
    <w:p>
      <w:pPr>
        <w:rPr>
          <w:rFonts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考试内容与要求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第一章 信息技术助力管理会计快速发展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了解管理会计各发展阶段的形成过程及基本特征，以及管理会计的发展趋势；了解信息技术在管理会计发展中的作用；掌握加快信息技术在管理会计中应用的措施。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28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第二章 成本性态分析及成本管理方法与Excel数据分析工具应用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掌握成本性态分类和混合成本分解方法；掌握Excel回归分析相关函数及散点图的制作与应用；理解变动成本法与完全成本法、作业成本法与传统成本法之间的区别</w:t>
      </w:r>
      <w:r>
        <w:rPr>
          <w:rFonts w:hint="eastAsia" w:ascii="仿宋" w:hAnsi="仿宋" w:eastAsia="仿宋" w:cs="仿宋"/>
          <w:sz w:val="28"/>
          <w:szCs w:val="28"/>
        </w:rPr>
        <w:t>;</w:t>
      </w:r>
      <w:r>
        <w:rPr>
          <w:rFonts w:ascii="仿宋" w:hAnsi="仿宋" w:eastAsia="仿宋" w:cs="仿宋"/>
          <w:sz w:val="28"/>
          <w:szCs w:val="28"/>
        </w:rPr>
        <w:t>掌握变动成本法、作业成本法、标准成本法以及他们在实务中的应用。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28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第三章 量本利分析与Excel数据分析工具应用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掌握量本利分析的基本模型和基本假设；掌握量本利分析的相关概念和分析方法；学会单变量求解、模拟运算表、规划求解等信息技术工具的使用，了解方案管理器的基本功能；掌握量本利分析在经营风险评价中的应用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28"/>
        </w:rPr>
      </w:pPr>
    </w:p>
    <w:p>
      <w:pPr>
        <w:ind w:firstLine="64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第四章 预算管理及责任会计与企业管理信息化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了解一般预算管理系统，掌握一般预算管理系统实施流程；了解全面预算管理系统，掌握全面预算管理系统实施流程及关键问题的处理要点；了解责任中心及责任会计，掌握责任中心业绩考核的信息化实施过程及要点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28"/>
        </w:rPr>
      </w:pPr>
    </w:p>
    <w:p>
      <w:pPr>
        <w:ind w:firstLine="64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第五章 经营预测与Excel数据分析工具应用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理解经营预测的概念及其重要性；掌握经营预测的基本程序与常用方法；学会利用Excel相关函数、单变量求解等信息技术工具进行销售、成本、利润及资金需求量预测。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28"/>
        </w:rPr>
      </w:pPr>
    </w:p>
    <w:p>
      <w:pPr>
        <w:ind w:firstLine="64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第六章 经营决策与Excel数据分析工具应用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理解并掌握经营决策的相关概念及方法；熟练掌握各种经营决策方法的操作原理、程序、步骤等；学会利用Excel相关函数、规划求解、计算机模拟等信息技术工具进行高效经营决策。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28"/>
        </w:rPr>
      </w:pPr>
    </w:p>
    <w:p>
      <w:pPr>
        <w:ind w:firstLine="64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第七章 财务危机及财务预警分析与企业管理信息化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了解财务危机的概念、特征、表现形式等；了解财务危机产生的原因及形成过程；学会利用信息技术手段进行财务预警分析。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28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第八章 业绩考核及评价与企业管理信息化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了解业绩考核与评价系统；掌握基于不同主体和不同评价体系的业绩考核与评价方法，尤其是基于EVA和平衡计分卡的业绩考核评价体系；学会借助信息技术进行业绩考核与评价。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3A025B"/>
    <w:rsid w:val="293A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2020-03-12T02:45:00Z</dcterms:created>
  <dc:creator>粨喥乜搜卟菿滒灞芞</dc:creator>
  <cp:lastModifiedBy>粨喥乜搜卟菿滒灞芞</cp:lastModifiedBy>
  <dcterms:modified xsi:type="dcterms:W3CDTF">2020-03-12T02:46:08Z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