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116377" w14:textId="77777777" w:rsidR="00EE2959" w:rsidRDefault="0015173E">
      <w:pPr>
        <w:jc w:val="center"/>
        <w:rPr>
          <w:rFonts w:ascii="黑体" w:eastAsia="黑体" w:hAnsi="黑体"/>
          <w:sz w:val="36"/>
          <w:szCs w:val="36"/>
        </w:rPr>
      </w:pPr>
      <w:r>
        <w:rPr>
          <w:rFonts w:ascii="黑体" w:eastAsia="黑体" w:hAnsi="黑体" w:hint="eastAsia"/>
          <w:sz w:val="36"/>
          <w:szCs w:val="36"/>
        </w:rPr>
        <w:t>管理会计师专业能力考试违规违纪行为处理办法</w:t>
      </w:r>
    </w:p>
    <w:p w14:paraId="3921B176" w14:textId="77777777" w:rsidR="00EE2959" w:rsidRDefault="0015173E">
      <w:pPr>
        <w:jc w:val="center"/>
        <w:rPr>
          <w:rFonts w:ascii="黑体" w:eastAsia="黑体" w:hAnsi="黑体"/>
          <w:sz w:val="36"/>
          <w:szCs w:val="36"/>
        </w:rPr>
      </w:pPr>
      <w:r>
        <w:rPr>
          <w:rFonts w:ascii="黑体" w:eastAsia="黑体" w:hAnsi="黑体" w:hint="eastAsia"/>
          <w:sz w:val="36"/>
          <w:szCs w:val="36"/>
        </w:rPr>
        <w:t>（试行）</w:t>
      </w:r>
    </w:p>
    <w:p w14:paraId="5CA1BE8D" w14:textId="77777777" w:rsidR="00EE2959" w:rsidRPr="00761ADB" w:rsidRDefault="0015173E">
      <w:pPr>
        <w:spacing w:beforeLines="100" w:before="312"/>
        <w:ind w:firstLineChars="200" w:firstLine="600"/>
        <w:rPr>
          <w:rFonts w:ascii="仿宋_GB2312" w:eastAsia="仿宋_GB2312"/>
          <w:sz w:val="30"/>
          <w:szCs w:val="30"/>
        </w:rPr>
      </w:pPr>
      <w:r w:rsidRPr="00761ADB">
        <w:rPr>
          <w:rFonts w:ascii="仿宋_GB2312" w:eastAsia="仿宋_GB2312" w:hint="eastAsia"/>
          <w:sz w:val="30"/>
          <w:szCs w:val="30"/>
        </w:rPr>
        <w:t>第一条 为规范中国总会计师协会管理会计师专业能力考试违规违纪行为的认定与处理，严肃考场纪律，确保考试客观公正性，特制定本办法。</w:t>
      </w:r>
    </w:p>
    <w:p w14:paraId="44181A63" w14:textId="77777777" w:rsidR="00EE2959" w:rsidRPr="00761ADB" w:rsidRDefault="0015173E">
      <w:pPr>
        <w:ind w:firstLineChars="200" w:firstLine="600"/>
        <w:rPr>
          <w:rFonts w:ascii="仿宋_GB2312" w:eastAsia="仿宋_GB2312"/>
          <w:sz w:val="30"/>
          <w:szCs w:val="30"/>
        </w:rPr>
      </w:pPr>
      <w:r w:rsidRPr="00761ADB">
        <w:rPr>
          <w:rFonts w:ascii="仿宋_GB2312" w:eastAsia="仿宋_GB2312" w:hint="eastAsia"/>
          <w:sz w:val="30"/>
          <w:szCs w:val="30"/>
        </w:rPr>
        <w:t>第二条 监考工作人员和应考人员在考试过程中的违规违纪行为，适用本办法。</w:t>
      </w:r>
    </w:p>
    <w:p w14:paraId="6BB928C5" w14:textId="77777777" w:rsidR="00EE2959" w:rsidRPr="00761ADB" w:rsidRDefault="0015173E">
      <w:pPr>
        <w:ind w:firstLineChars="200" w:firstLine="600"/>
        <w:rPr>
          <w:rFonts w:ascii="仿宋_GB2312" w:eastAsia="仿宋_GB2312"/>
          <w:sz w:val="30"/>
          <w:szCs w:val="30"/>
        </w:rPr>
      </w:pPr>
      <w:r w:rsidRPr="00761ADB">
        <w:rPr>
          <w:rFonts w:ascii="仿宋_GB2312" w:eastAsia="仿宋_GB2312" w:hint="eastAsia"/>
          <w:sz w:val="30"/>
          <w:szCs w:val="30"/>
        </w:rPr>
        <w:t>第三条 中国总会计师协会相关职能部门根据职责权限，对监考工作人员和应考人员的违规违纪行为进行认定，由中国总会计师协会秘书处核定处理。</w:t>
      </w:r>
    </w:p>
    <w:p w14:paraId="395E017B" w14:textId="77777777" w:rsidR="00EE2959" w:rsidRPr="00761ADB" w:rsidRDefault="0015173E">
      <w:pPr>
        <w:ind w:firstLineChars="200" w:firstLine="600"/>
        <w:rPr>
          <w:rFonts w:ascii="仿宋_GB2312" w:eastAsia="仿宋_GB2312"/>
          <w:sz w:val="30"/>
          <w:szCs w:val="30"/>
        </w:rPr>
      </w:pPr>
      <w:r w:rsidRPr="00761ADB">
        <w:rPr>
          <w:rFonts w:ascii="仿宋_GB2312" w:eastAsia="仿宋_GB2312" w:hint="eastAsia"/>
          <w:sz w:val="30"/>
          <w:szCs w:val="30"/>
        </w:rPr>
        <w:t>第四条 认定与处理违规违纪行为，应当事实清楚、证据确凿、程序清晰、适用准确。</w:t>
      </w:r>
    </w:p>
    <w:p w14:paraId="666BA585" w14:textId="77777777" w:rsidR="00EE2959" w:rsidRPr="00761ADB" w:rsidRDefault="0015173E">
      <w:pPr>
        <w:ind w:firstLineChars="200" w:firstLine="600"/>
        <w:rPr>
          <w:rFonts w:ascii="仿宋_GB2312" w:eastAsia="仿宋_GB2312"/>
          <w:sz w:val="30"/>
          <w:szCs w:val="30"/>
        </w:rPr>
      </w:pPr>
      <w:r w:rsidRPr="00761ADB">
        <w:rPr>
          <w:rFonts w:ascii="仿宋_GB2312" w:eastAsia="仿宋_GB2312" w:hint="eastAsia"/>
          <w:sz w:val="30"/>
          <w:szCs w:val="30"/>
        </w:rPr>
        <w:t>第五条 监考工作人员有下列违规违纪行为之一的，经认定情况属实，将被取消监考资格和差旅补助等相关费用，情节严重者，呈报中国总会计师协会秘书处再行处理。</w:t>
      </w:r>
    </w:p>
    <w:p w14:paraId="4AB9D75A"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（一）未按规定时间抵达指定考点及未按要求布置考场的；</w:t>
      </w:r>
    </w:p>
    <w:p w14:paraId="56877115"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（二）考试前未按规定宣读考场纪律及相关要求的；</w:t>
      </w:r>
    </w:p>
    <w:p w14:paraId="250A2738"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（三）擅自推迟或延后考试时间的；</w:t>
      </w:r>
    </w:p>
    <w:p w14:paraId="118F5B19"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（四）未按规定程序启动试卷发放和考试后删除考卷信息的；</w:t>
      </w:r>
    </w:p>
    <w:p w14:paraId="43A69A0F"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（五）玩忽职守，参与或组织考试作弊的；</w:t>
      </w:r>
    </w:p>
    <w:p w14:paraId="69711254"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（六）利用职务之便，收受相关单位、个人贿赂或吃请，为他人</w:t>
      </w:r>
      <w:r w:rsidRPr="00761ADB">
        <w:rPr>
          <w:rFonts w:ascii="仿宋_GB2312" w:eastAsia="仿宋_GB2312" w:hint="eastAsia"/>
          <w:sz w:val="30"/>
          <w:szCs w:val="30"/>
        </w:rPr>
        <w:lastRenderedPageBreak/>
        <w:t>谋取不正当利益的；</w:t>
      </w:r>
    </w:p>
    <w:p w14:paraId="31D91B66"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（七）不履行监考职责、不进行考场巡视、不处理出现问题的；</w:t>
      </w:r>
    </w:p>
    <w:p w14:paraId="70FCEDB2"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（八）其他情节特别严重、影响恶劣的违规违纪行为。</w:t>
      </w:r>
    </w:p>
    <w:p w14:paraId="3237B71B" w14:textId="77777777" w:rsidR="00EE2959" w:rsidRPr="00761ADB" w:rsidRDefault="0015173E">
      <w:pPr>
        <w:ind w:firstLineChars="200" w:firstLine="600"/>
        <w:rPr>
          <w:rFonts w:ascii="仿宋_GB2312" w:eastAsia="仿宋_GB2312"/>
          <w:sz w:val="30"/>
          <w:szCs w:val="30"/>
        </w:rPr>
      </w:pPr>
      <w:r w:rsidRPr="00761ADB">
        <w:rPr>
          <w:rFonts w:ascii="仿宋_GB2312" w:eastAsia="仿宋_GB2312" w:hint="eastAsia"/>
          <w:sz w:val="30"/>
          <w:szCs w:val="30"/>
        </w:rPr>
        <w:t>第六条 应考人员在考试过程中有下列违规违纪行为之一的，给予取消当次考试成绩的处理。</w:t>
      </w:r>
    </w:p>
    <w:p w14:paraId="1E7860F3"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（一）将规定以外的物品带入考场且未按规定要求放置指定地点，经提醒仍不改正的；</w:t>
      </w:r>
    </w:p>
    <w:p w14:paraId="0B2C1176"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（二）未按指定座位参加考试的，或未经监考工作人员允许擅自离开座位或考场，经提醒仍不改正的；</w:t>
      </w:r>
    </w:p>
    <w:p w14:paraId="34A6A4C6"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（三）</w:t>
      </w:r>
      <w:proofErr w:type="gramStart"/>
      <w:r w:rsidRPr="00761ADB">
        <w:rPr>
          <w:rFonts w:ascii="仿宋_GB2312" w:eastAsia="仿宋_GB2312" w:hint="eastAsia"/>
          <w:sz w:val="30"/>
          <w:szCs w:val="30"/>
        </w:rPr>
        <w:t>机考开始</w:t>
      </w:r>
      <w:proofErr w:type="gramEnd"/>
      <w:r w:rsidRPr="00761ADB">
        <w:rPr>
          <w:rFonts w:ascii="仿宋_GB2312" w:eastAsia="仿宋_GB2312" w:hint="eastAsia"/>
          <w:sz w:val="30"/>
          <w:szCs w:val="30"/>
        </w:rPr>
        <w:t>3</w:t>
      </w:r>
      <w:r w:rsidRPr="00761ADB">
        <w:rPr>
          <w:rFonts w:ascii="仿宋_GB2312" w:eastAsia="仿宋_GB2312"/>
          <w:sz w:val="30"/>
          <w:szCs w:val="30"/>
        </w:rPr>
        <w:t>0</w:t>
      </w:r>
      <w:r w:rsidRPr="00761ADB">
        <w:rPr>
          <w:rFonts w:ascii="仿宋_GB2312" w:eastAsia="仿宋_GB2312" w:hint="eastAsia"/>
          <w:sz w:val="30"/>
          <w:szCs w:val="30"/>
        </w:rPr>
        <w:t>分钟内未能在考试机上登录并确认的；</w:t>
      </w:r>
    </w:p>
    <w:p w14:paraId="780C0FA6"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（四）机考中，未按系统要求进行操作，擅自对计算机进行冷、热启动，关闭电源及其他与考试无关操作的；</w:t>
      </w:r>
    </w:p>
    <w:p w14:paraId="01C15DB4"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（五）机考中，抄录有关考试信息的；</w:t>
      </w:r>
    </w:p>
    <w:p w14:paraId="72346262"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（六）将草稿纸等考试用纸带离考场的；</w:t>
      </w:r>
    </w:p>
    <w:p w14:paraId="5EAF38F2"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（七）考试期间左顾右盼、交头接耳，经提醒仍不改正的；</w:t>
      </w:r>
    </w:p>
    <w:p w14:paraId="032889B0"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（八）其他应给予取消当次考试成绩的违规违纪行为。</w:t>
      </w:r>
    </w:p>
    <w:p w14:paraId="4536DC62" w14:textId="77777777" w:rsidR="00EE2959" w:rsidRPr="00761ADB" w:rsidRDefault="0015173E">
      <w:pPr>
        <w:ind w:firstLineChars="200" w:firstLine="600"/>
        <w:rPr>
          <w:rFonts w:ascii="仿宋_GB2312" w:eastAsia="仿宋_GB2312"/>
          <w:sz w:val="30"/>
          <w:szCs w:val="30"/>
        </w:rPr>
      </w:pPr>
      <w:r w:rsidRPr="00761ADB">
        <w:rPr>
          <w:rFonts w:ascii="仿宋_GB2312" w:eastAsia="仿宋_GB2312" w:hint="eastAsia"/>
          <w:sz w:val="30"/>
          <w:szCs w:val="30"/>
        </w:rPr>
        <w:t>第七条 应考人员在考试过程中有下列违规违纪行为之一的，给予取消当次考试成绩的处理，并计入考试诚信档案库，记录期限为两年。</w:t>
      </w:r>
    </w:p>
    <w:p w14:paraId="64B18553"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（一）持伪造证件参加考试的；</w:t>
      </w:r>
    </w:p>
    <w:p w14:paraId="0954BD50"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（二）抄袭或协助抄袭的；</w:t>
      </w:r>
    </w:p>
    <w:p w14:paraId="12EF58B8"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（三）使用</w:t>
      </w:r>
      <w:proofErr w:type="gramStart"/>
      <w:r w:rsidRPr="00761ADB">
        <w:rPr>
          <w:rFonts w:ascii="仿宋_GB2312" w:eastAsia="仿宋_GB2312" w:hint="eastAsia"/>
          <w:sz w:val="30"/>
          <w:szCs w:val="30"/>
        </w:rPr>
        <w:t>禁止自</w:t>
      </w:r>
      <w:proofErr w:type="gramEnd"/>
      <w:r w:rsidRPr="00761ADB">
        <w:rPr>
          <w:rFonts w:ascii="仿宋_GB2312" w:eastAsia="仿宋_GB2312" w:hint="eastAsia"/>
          <w:sz w:val="30"/>
          <w:szCs w:val="30"/>
        </w:rPr>
        <w:t>带的通讯设备或具有计算功能、存储功能的电</w:t>
      </w:r>
      <w:r w:rsidRPr="00761ADB">
        <w:rPr>
          <w:rFonts w:ascii="仿宋_GB2312" w:eastAsia="仿宋_GB2312" w:hint="eastAsia"/>
          <w:sz w:val="30"/>
          <w:szCs w:val="30"/>
        </w:rPr>
        <w:lastRenderedPageBreak/>
        <w:t>子设备的；</w:t>
      </w:r>
    </w:p>
    <w:p w14:paraId="032B363B"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（四）串通作弊或参与有组织作弊的；</w:t>
      </w:r>
    </w:p>
    <w:p w14:paraId="2BCC2F6E"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（五）代替他人或让他人代替自己参加考试的；</w:t>
      </w:r>
    </w:p>
    <w:p w14:paraId="53445911"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（六）故意扰乱考场正常秩序的；</w:t>
      </w:r>
    </w:p>
    <w:p w14:paraId="0019C44F"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（七）妨碍、拒绝考场监考工作人员履行管理职责的；</w:t>
      </w:r>
    </w:p>
    <w:p w14:paraId="778CCA16"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（八）侮辱、威胁、诽谤监考工作人员或其他应考人员的；</w:t>
      </w:r>
    </w:p>
    <w:p w14:paraId="6F31A175" w14:textId="77777777" w:rsidR="00EE2959" w:rsidRPr="00761ADB" w:rsidRDefault="0015173E">
      <w:pPr>
        <w:rPr>
          <w:rFonts w:ascii="仿宋_GB2312" w:eastAsia="仿宋_GB2312"/>
          <w:sz w:val="30"/>
          <w:szCs w:val="30"/>
        </w:rPr>
      </w:pPr>
      <w:r w:rsidRPr="00761ADB">
        <w:rPr>
          <w:rFonts w:ascii="仿宋_GB2312" w:eastAsia="仿宋_GB2312" w:hint="eastAsia"/>
          <w:sz w:val="30"/>
          <w:szCs w:val="30"/>
        </w:rPr>
        <w:t>（九）其他违规违纪行为。</w:t>
      </w:r>
    </w:p>
    <w:p w14:paraId="5E0BE988" w14:textId="77777777" w:rsidR="00EE2959" w:rsidRPr="00761ADB" w:rsidRDefault="0015173E">
      <w:pPr>
        <w:ind w:firstLineChars="200" w:firstLine="600"/>
        <w:rPr>
          <w:rFonts w:ascii="仿宋_GB2312" w:eastAsia="仿宋_GB2312"/>
          <w:sz w:val="30"/>
          <w:szCs w:val="30"/>
        </w:rPr>
      </w:pPr>
      <w:r w:rsidRPr="00761ADB">
        <w:rPr>
          <w:rFonts w:ascii="仿宋_GB2312" w:eastAsia="仿宋_GB2312" w:hint="eastAsia"/>
          <w:sz w:val="30"/>
          <w:szCs w:val="30"/>
        </w:rPr>
        <w:t>第八条 应考人员考试中出现违规违纪行为，监考工作人员应当终止其继续参加考试，并收集、保留相关证据材料，在考场记录表上如实记录违规违纪事实和现场处理情况，由两名或以上监考工作人员签字确认，报中国总会计师协会，由中国总会计师协会秘书处形成最终处理意见并通知。</w:t>
      </w:r>
    </w:p>
    <w:p w14:paraId="0A0AF321" w14:textId="77777777" w:rsidR="00EE2959" w:rsidRPr="00761ADB" w:rsidRDefault="0015173E">
      <w:pPr>
        <w:ind w:firstLineChars="200" w:firstLine="600"/>
        <w:rPr>
          <w:rFonts w:ascii="仿宋_GB2312" w:eastAsia="仿宋_GB2312"/>
          <w:sz w:val="30"/>
          <w:szCs w:val="30"/>
        </w:rPr>
      </w:pPr>
      <w:r w:rsidRPr="00761ADB">
        <w:rPr>
          <w:rFonts w:ascii="仿宋_GB2312" w:eastAsia="仿宋_GB2312" w:hint="eastAsia"/>
          <w:sz w:val="30"/>
          <w:szCs w:val="30"/>
        </w:rPr>
        <w:t>第九条 监考工作人员和应考人员对违规违纪行为处理决定不服的，可申请复核或申诉。</w:t>
      </w:r>
    </w:p>
    <w:p w14:paraId="611E01F7" w14:textId="77777777" w:rsidR="00EE2959" w:rsidRDefault="0015173E">
      <w:pPr>
        <w:ind w:firstLineChars="200" w:firstLine="600"/>
        <w:rPr>
          <w:rFonts w:ascii="仿宋" w:eastAsia="仿宋" w:hAnsi="仿宋"/>
          <w:sz w:val="30"/>
          <w:szCs w:val="30"/>
        </w:rPr>
      </w:pPr>
      <w:r w:rsidRPr="00761ADB">
        <w:rPr>
          <w:rFonts w:ascii="仿宋_GB2312" w:eastAsia="仿宋_GB2312" w:hint="eastAsia"/>
          <w:sz w:val="30"/>
          <w:szCs w:val="30"/>
        </w:rPr>
        <w:t xml:space="preserve">第十条 </w:t>
      </w:r>
      <w:r>
        <w:rPr>
          <w:rFonts w:ascii="仿宋_GB2312" w:eastAsia="仿宋_GB2312" w:hint="eastAsia"/>
          <w:sz w:val="30"/>
          <w:szCs w:val="30"/>
        </w:rPr>
        <w:t>本办法</w:t>
      </w:r>
      <w:r>
        <w:rPr>
          <w:rFonts w:ascii="仿宋_GB2312" w:eastAsia="仿宋_GB2312" w:hAnsi="仿宋" w:hint="eastAsia"/>
          <w:sz w:val="30"/>
          <w:szCs w:val="30"/>
        </w:rPr>
        <w:t>自2020年5月</w:t>
      </w:r>
      <w:r>
        <w:rPr>
          <w:rFonts w:ascii="仿宋_GB2312" w:eastAsia="仿宋_GB2312" w:hAnsi="仿宋"/>
          <w:sz w:val="30"/>
          <w:szCs w:val="30"/>
        </w:rPr>
        <w:t>8</w:t>
      </w:r>
      <w:r>
        <w:rPr>
          <w:rFonts w:ascii="仿宋_GB2312" w:eastAsia="仿宋_GB2312" w:hAnsi="仿宋" w:hint="eastAsia"/>
          <w:sz w:val="30"/>
          <w:szCs w:val="30"/>
        </w:rPr>
        <w:t>日起施行。本办法</w:t>
      </w:r>
      <w:r>
        <w:rPr>
          <w:rFonts w:ascii="仿宋_GB2312" w:eastAsia="仿宋_GB2312" w:hAnsi="仿宋"/>
          <w:sz w:val="30"/>
          <w:szCs w:val="30"/>
        </w:rPr>
        <w:t>的解释权归属中国总会计师协会秘书处。</w:t>
      </w:r>
    </w:p>
    <w:p w14:paraId="573E5DC9" w14:textId="77777777" w:rsidR="00EE2959" w:rsidRDefault="00EE2959">
      <w:pPr>
        <w:ind w:firstLineChars="200" w:firstLine="600"/>
        <w:rPr>
          <w:rFonts w:ascii="仿宋" w:eastAsia="仿宋" w:hAnsi="仿宋"/>
          <w:sz w:val="30"/>
          <w:szCs w:val="30"/>
        </w:rPr>
      </w:pPr>
    </w:p>
    <w:sectPr w:rsidR="00EE29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63C33" w14:textId="77777777" w:rsidR="0015173E" w:rsidRDefault="0015173E" w:rsidP="0015173E">
      <w:r>
        <w:separator/>
      </w:r>
    </w:p>
  </w:endnote>
  <w:endnote w:type="continuationSeparator" w:id="0">
    <w:p w14:paraId="2FE5833E" w14:textId="77777777" w:rsidR="0015173E" w:rsidRDefault="0015173E" w:rsidP="00151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A0C7EE" w14:textId="77777777" w:rsidR="0015173E" w:rsidRDefault="0015173E" w:rsidP="0015173E">
      <w:r>
        <w:separator/>
      </w:r>
    </w:p>
  </w:footnote>
  <w:footnote w:type="continuationSeparator" w:id="0">
    <w:p w14:paraId="5497AFC0" w14:textId="77777777" w:rsidR="0015173E" w:rsidRDefault="0015173E" w:rsidP="001517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299"/>
    <w:rsid w:val="0002064B"/>
    <w:rsid w:val="00055E8E"/>
    <w:rsid w:val="00060867"/>
    <w:rsid w:val="00093080"/>
    <w:rsid w:val="000D426F"/>
    <w:rsid w:val="000D46F7"/>
    <w:rsid w:val="000E6A54"/>
    <w:rsid w:val="000F5324"/>
    <w:rsid w:val="00131048"/>
    <w:rsid w:val="00145B32"/>
    <w:rsid w:val="0015173E"/>
    <w:rsid w:val="00164E6E"/>
    <w:rsid w:val="001725D0"/>
    <w:rsid w:val="0017704C"/>
    <w:rsid w:val="001832EA"/>
    <w:rsid w:val="00183C52"/>
    <w:rsid w:val="001C21E1"/>
    <w:rsid w:val="001C7B89"/>
    <w:rsid w:val="001E74B7"/>
    <w:rsid w:val="0020514A"/>
    <w:rsid w:val="00273AF5"/>
    <w:rsid w:val="002C3450"/>
    <w:rsid w:val="002D1E36"/>
    <w:rsid w:val="002F1B5E"/>
    <w:rsid w:val="0037207D"/>
    <w:rsid w:val="0037511D"/>
    <w:rsid w:val="00394B8D"/>
    <w:rsid w:val="003A7392"/>
    <w:rsid w:val="003C1F21"/>
    <w:rsid w:val="003C6DD1"/>
    <w:rsid w:val="003D20FC"/>
    <w:rsid w:val="003E2981"/>
    <w:rsid w:val="00404F7E"/>
    <w:rsid w:val="004079FD"/>
    <w:rsid w:val="004542E5"/>
    <w:rsid w:val="00455415"/>
    <w:rsid w:val="00475956"/>
    <w:rsid w:val="004B6E62"/>
    <w:rsid w:val="004B70A9"/>
    <w:rsid w:val="004C4B5E"/>
    <w:rsid w:val="004D0B9B"/>
    <w:rsid w:val="004D2552"/>
    <w:rsid w:val="004E05C2"/>
    <w:rsid w:val="004E42BE"/>
    <w:rsid w:val="00526652"/>
    <w:rsid w:val="0054620C"/>
    <w:rsid w:val="00553732"/>
    <w:rsid w:val="005943E8"/>
    <w:rsid w:val="00596746"/>
    <w:rsid w:val="005A2EC9"/>
    <w:rsid w:val="00614A48"/>
    <w:rsid w:val="006240B9"/>
    <w:rsid w:val="006512F7"/>
    <w:rsid w:val="006604DB"/>
    <w:rsid w:val="006826E8"/>
    <w:rsid w:val="006B0648"/>
    <w:rsid w:val="006B7E51"/>
    <w:rsid w:val="006C23D5"/>
    <w:rsid w:val="006C4B30"/>
    <w:rsid w:val="00761ADB"/>
    <w:rsid w:val="007A4457"/>
    <w:rsid w:val="007B75F4"/>
    <w:rsid w:val="00803EF8"/>
    <w:rsid w:val="008175FA"/>
    <w:rsid w:val="00834910"/>
    <w:rsid w:val="00834BC9"/>
    <w:rsid w:val="00845392"/>
    <w:rsid w:val="0085655A"/>
    <w:rsid w:val="00890A93"/>
    <w:rsid w:val="008B24C2"/>
    <w:rsid w:val="008B3705"/>
    <w:rsid w:val="008C0DCB"/>
    <w:rsid w:val="008D1D3A"/>
    <w:rsid w:val="009075CD"/>
    <w:rsid w:val="00910F73"/>
    <w:rsid w:val="00951338"/>
    <w:rsid w:val="00961791"/>
    <w:rsid w:val="00962C0E"/>
    <w:rsid w:val="009849A7"/>
    <w:rsid w:val="009861A3"/>
    <w:rsid w:val="009A2299"/>
    <w:rsid w:val="009B180D"/>
    <w:rsid w:val="00A143FA"/>
    <w:rsid w:val="00A37E42"/>
    <w:rsid w:val="00AA048B"/>
    <w:rsid w:val="00AE49C1"/>
    <w:rsid w:val="00AF04B3"/>
    <w:rsid w:val="00AF5557"/>
    <w:rsid w:val="00B0776E"/>
    <w:rsid w:val="00B61113"/>
    <w:rsid w:val="00B71DE4"/>
    <w:rsid w:val="00BB3A9B"/>
    <w:rsid w:val="00BD2A84"/>
    <w:rsid w:val="00BD4DEC"/>
    <w:rsid w:val="00C634D4"/>
    <w:rsid w:val="00C816D4"/>
    <w:rsid w:val="00CA0415"/>
    <w:rsid w:val="00CC76D1"/>
    <w:rsid w:val="00CF3802"/>
    <w:rsid w:val="00D24F24"/>
    <w:rsid w:val="00D571B3"/>
    <w:rsid w:val="00D8016D"/>
    <w:rsid w:val="00D927A7"/>
    <w:rsid w:val="00DB58D6"/>
    <w:rsid w:val="00DE17C9"/>
    <w:rsid w:val="00E01409"/>
    <w:rsid w:val="00E27247"/>
    <w:rsid w:val="00E510A1"/>
    <w:rsid w:val="00E67F45"/>
    <w:rsid w:val="00E75FAC"/>
    <w:rsid w:val="00E9135F"/>
    <w:rsid w:val="00EA2D75"/>
    <w:rsid w:val="00EA619D"/>
    <w:rsid w:val="00EB45F5"/>
    <w:rsid w:val="00ED1531"/>
    <w:rsid w:val="00EE2959"/>
    <w:rsid w:val="00F3741B"/>
    <w:rsid w:val="00F4186D"/>
    <w:rsid w:val="00F465CD"/>
    <w:rsid w:val="00F7241F"/>
    <w:rsid w:val="00FC2EDF"/>
    <w:rsid w:val="00FC469D"/>
    <w:rsid w:val="00FE3DB5"/>
    <w:rsid w:val="00FF5165"/>
    <w:rsid w:val="19E26642"/>
    <w:rsid w:val="388F47DD"/>
    <w:rsid w:val="5AFB04CB"/>
    <w:rsid w:val="7EF54E1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0E6BF9"/>
  <w15:docId w15:val="{329DC69F-078C-414E-87CB-7F922A553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pPr>
      <w:ind w:firstLine="420"/>
    </w:pPr>
  </w:style>
  <w:style w:type="paragraph" w:styleId="a4">
    <w:name w:val="Body Text"/>
    <w:basedOn w:val="a"/>
    <w:qFormat/>
    <w:rPr>
      <w:rFonts w:ascii="仿宋_GB2312" w:eastAsia="仿宋_GB2312"/>
      <w:sz w:val="2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List Paragraph"/>
    <w:basedOn w:val="a"/>
    <w:uiPriority w:val="34"/>
    <w:qFormat/>
    <w:pPr>
      <w:ind w:firstLineChars="200" w:firstLine="420"/>
    </w:pPr>
  </w:style>
  <w:style w:type="character" w:customStyle="1" w:styleId="a8">
    <w:name w:val="页眉 字符"/>
    <w:basedOn w:val="a1"/>
    <w:link w:val="a7"/>
    <w:uiPriority w:val="99"/>
    <w:qFormat/>
    <w:rPr>
      <w:sz w:val="18"/>
      <w:szCs w:val="18"/>
    </w:rPr>
  </w:style>
  <w:style w:type="character" w:customStyle="1" w:styleId="a6">
    <w:name w:val="页脚 字符"/>
    <w:basedOn w:val="a1"/>
    <w:link w:val="a5"/>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188</Words>
  <Characters>1076</Characters>
  <Application>Microsoft Office Word</Application>
  <DocSecurity>0</DocSecurity>
  <Lines>8</Lines>
  <Paragraphs>2</Paragraphs>
  <ScaleCrop>false</ScaleCrop>
  <Company>CEIBS</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slq0517@sina.com</dc:creator>
  <cp:lastModifiedBy>elili@126.com</cp:lastModifiedBy>
  <cp:revision>6</cp:revision>
  <cp:lastPrinted>2020-05-07T02:18:00Z</cp:lastPrinted>
  <dcterms:created xsi:type="dcterms:W3CDTF">2020-05-05T09:49:00Z</dcterms:created>
  <dcterms:modified xsi:type="dcterms:W3CDTF">2020-05-08T02:14:00Z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